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70A4" w14:textId="5453680A" w:rsidR="00870027" w:rsidRDefault="004B1D35" w:rsidP="00E046DD">
      <w:pPr>
        <w:ind w:leftChars="-337" w:left="-708" w:rightChars="-473" w:right="-993" w:firstLine="1"/>
        <w:jc w:val="center"/>
      </w:pPr>
      <w:r w:rsidRPr="004B1D35">
        <w:rPr>
          <w:rFonts w:hint="eastAsia"/>
        </w:rPr>
        <w:t>医療・保育・教育機関等連携加算</w:t>
      </w:r>
      <w:r w:rsidR="00E046DD">
        <w:rPr>
          <w:rFonts w:hint="eastAsia"/>
        </w:rPr>
        <w:t xml:space="preserve">　－簡約版－</w:t>
      </w:r>
    </w:p>
    <w:p w14:paraId="241651AF" w14:textId="77777777" w:rsidR="00E046DD" w:rsidRDefault="00E046DD" w:rsidP="00E046DD">
      <w:pPr>
        <w:ind w:leftChars="-337" w:left="-708" w:rightChars="-473" w:right="-993" w:firstLine="1"/>
        <w:rPr>
          <w:rFonts w:hint="eastAsia"/>
        </w:rPr>
      </w:pPr>
    </w:p>
    <w:p w14:paraId="0005061C" w14:textId="4E90579D" w:rsidR="004B1D35" w:rsidRDefault="004B1D35" w:rsidP="00E046DD">
      <w:pPr>
        <w:ind w:leftChars="-337" w:left="-708" w:rightChars="-473" w:right="-993" w:firstLine="1"/>
      </w:pPr>
      <w:r>
        <w:rPr>
          <w:rFonts w:hint="eastAsia"/>
        </w:rPr>
        <w:t>・障害福祉サービス「以外」の医療機関、保育機関、教育機関などの職員と面談を</w:t>
      </w:r>
      <w:r w:rsidR="00D7420F">
        <w:rPr>
          <w:rFonts w:hint="eastAsia"/>
        </w:rPr>
        <w:t>して</w:t>
      </w:r>
      <w:r>
        <w:rPr>
          <w:rFonts w:hint="eastAsia"/>
        </w:rPr>
        <w:t>、必要な情報提供を受け</w:t>
      </w:r>
      <w:r w:rsidR="00D7420F">
        <w:rPr>
          <w:rFonts w:hint="eastAsia"/>
        </w:rPr>
        <w:t>て、</w:t>
      </w:r>
      <w:r>
        <w:rPr>
          <w:rFonts w:hint="eastAsia"/>
        </w:rPr>
        <w:t>協議などを行って、計画を作成したとき</w:t>
      </w:r>
      <w:r w:rsidR="002B6D6C">
        <w:rPr>
          <w:rFonts w:hint="eastAsia"/>
        </w:rPr>
        <w:t>に請求でき</w:t>
      </w:r>
      <w:r w:rsidR="00D7420F">
        <w:rPr>
          <w:rFonts w:hint="eastAsia"/>
        </w:rPr>
        <w:t>ます。</w:t>
      </w:r>
    </w:p>
    <w:p w14:paraId="1F870950" w14:textId="77777777" w:rsidR="002B6D6C" w:rsidRDefault="002B6D6C" w:rsidP="00E046DD">
      <w:pPr>
        <w:ind w:leftChars="-337" w:left="-708" w:rightChars="-473" w:right="-993" w:firstLine="1"/>
      </w:pPr>
    </w:p>
    <w:p w14:paraId="5E76DE79" w14:textId="77777777" w:rsidR="002B6D6C" w:rsidRDefault="002B6D6C" w:rsidP="00E046DD">
      <w:pPr>
        <w:ind w:leftChars="-337" w:left="-708" w:rightChars="-473" w:right="-993" w:firstLine="1"/>
      </w:pPr>
      <w:r w:rsidRPr="002E463B">
        <w:rPr>
          <w:rFonts w:hint="eastAsia"/>
        </w:rPr>
        <w:t>【報酬告示：</w:t>
      </w:r>
      <w:r w:rsidRPr="002E463B">
        <w:t>1174頁】　8　医療・保育・教育機関等連携加算</w:t>
      </w:r>
    </w:p>
    <w:p w14:paraId="2661955C" w14:textId="10361102" w:rsidR="00A10728" w:rsidRDefault="00A10728" w:rsidP="00E046DD">
      <w:pPr>
        <w:ind w:leftChars="-337" w:left="-708" w:rightChars="-473" w:right="-993" w:firstLine="1"/>
      </w:pPr>
      <w:r>
        <w:rPr>
          <w:rFonts w:hint="eastAsia"/>
        </w:rPr>
        <w:t>・「退院・退所加算」</w:t>
      </w:r>
      <w:r w:rsidR="00D7420F">
        <w:rPr>
          <w:rFonts w:hint="eastAsia"/>
        </w:rPr>
        <w:t>と「医療・保育・教育機関等連携加算」</w:t>
      </w:r>
      <w:r w:rsidR="00E046DD">
        <w:rPr>
          <w:rFonts w:hint="eastAsia"/>
        </w:rPr>
        <w:t>を同時に請求する場合、</w:t>
      </w:r>
      <w:r w:rsidR="005C640E">
        <w:rPr>
          <w:rFonts w:hint="eastAsia"/>
        </w:rPr>
        <w:t>同じ</w:t>
      </w:r>
      <w:r w:rsidR="00E046DD">
        <w:rPr>
          <w:rFonts w:hint="eastAsia"/>
        </w:rPr>
        <w:t>面談で請求する</w:t>
      </w:r>
      <w:r w:rsidR="005C640E">
        <w:rPr>
          <w:rFonts w:hint="eastAsia"/>
        </w:rPr>
        <w:t>のはNG</w:t>
      </w:r>
      <w:r w:rsidR="00E046DD">
        <w:rPr>
          <w:rFonts w:hint="eastAsia"/>
        </w:rPr>
        <w:t>です。</w:t>
      </w:r>
    </w:p>
    <w:p w14:paraId="3F515C81" w14:textId="7BEC78CD" w:rsidR="005C640E" w:rsidRDefault="005C640E" w:rsidP="00E046DD">
      <w:pPr>
        <w:ind w:leftChars="-337" w:left="-708" w:rightChars="-473" w:right="-993" w:firstLine="1"/>
      </w:pPr>
    </w:p>
    <w:p w14:paraId="6110A937" w14:textId="3B1CA642" w:rsidR="00E046DD" w:rsidRDefault="00E046DD" w:rsidP="00E046DD">
      <w:pPr>
        <w:ind w:leftChars="-337" w:left="-708" w:rightChars="-473" w:right="-993" w:firstLine="1"/>
      </w:pPr>
      <w:r w:rsidRPr="00E046DD">
        <w:rPr>
          <w:rFonts w:hint="eastAsia"/>
        </w:rPr>
        <w:t>【留意事項通知：</w:t>
      </w:r>
      <w:r w:rsidRPr="00E046DD">
        <w:t>1175頁】　●医療・保育・教育機関等連携加算の取扱いについて〔第四の9〕</w:t>
      </w:r>
    </w:p>
    <w:p w14:paraId="14B7FA4C" w14:textId="01C1A316" w:rsidR="00E046DD" w:rsidRDefault="00E046DD" w:rsidP="00E046DD">
      <w:pPr>
        <w:ind w:leftChars="-337" w:left="-708" w:rightChars="-473" w:right="-993" w:firstLine="1"/>
      </w:pPr>
      <w:r>
        <w:rPr>
          <w:rFonts w:hint="eastAsia"/>
        </w:rPr>
        <w:t>次の要件を満たさないといけません。</w:t>
      </w:r>
    </w:p>
    <w:p w14:paraId="3D8EB6D4" w14:textId="755CE0AD" w:rsidR="00E046DD" w:rsidRDefault="00E046DD" w:rsidP="00E046DD">
      <w:pPr>
        <w:ind w:leftChars="-337" w:left="-708" w:rightChars="-473" w:right="-993" w:firstLine="1"/>
      </w:pPr>
      <w:r>
        <w:rPr>
          <w:rFonts w:hint="eastAsia"/>
        </w:rPr>
        <w:t>・関係機関と連絡体制を構築して、日常的な連絡調整に努めましょう。</w:t>
      </w:r>
    </w:p>
    <w:p w14:paraId="403D0CE5" w14:textId="72DCFCFD" w:rsidR="00E046DD" w:rsidRDefault="00E046DD" w:rsidP="00E046DD">
      <w:pPr>
        <w:ind w:leftChars="-337" w:left="-708" w:rightChars="-473" w:right="-993" w:firstLine="1"/>
      </w:pPr>
      <w:r>
        <w:rPr>
          <w:rFonts w:hint="eastAsia"/>
        </w:rPr>
        <w:t>・面談には児童やその家族なども出席するように努めましょう。</w:t>
      </w:r>
    </w:p>
    <w:p w14:paraId="36237C44" w14:textId="77777777" w:rsidR="00E046DD" w:rsidRDefault="00E046DD" w:rsidP="00E046DD">
      <w:pPr>
        <w:ind w:leftChars="-337" w:left="-708" w:rightChars="-473" w:right="-993" w:firstLine="1"/>
      </w:pPr>
    </w:p>
    <w:p w14:paraId="1467DB10" w14:textId="539E2E21" w:rsidR="00E046DD" w:rsidRDefault="00E046DD" w:rsidP="00E046DD">
      <w:pPr>
        <w:ind w:leftChars="-337" w:left="-708" w:rightChars="-473" w:right="-993" w:firstLine="1"/>
      </w:pPr>
      <w:r>
        <w:rPr>
          <w:rFonts w:hint="eastAsia"/>
        </w:rPr>
        <w:t>【留意事項通知：</w:t>
      </w:r>
      <w:r>
        <w:t>1121頁】　●退院・退所加算の取扱いについて〔第四の7〕</w:t>
      </w:r>
      <w:r>
        <w:rPr>
          <w:rFonts w:hint="eastAsia"/>
        </w:rPr>
        <w:t>（</w:t>
      </w:r>
      <w:r>
        <w:t>3）手続</w:t>
      </w:r>
    </w:p>
    <w:p w14:paraId="5512FD84" w14:textId="27D07983" w:rsidR="00E046DD" w:rsidRDefault="00E046DD" w:rsidP="00E046DD">
      <w:pPr>
        <w:ind w:leftChars="-337" w:left="-708" w:rightChars="-473" w:right="-993" w:firstLine="1"/>
      </w:pPr>
      <w:r>
        <w:rPr>
          <w:rFonts w:hint="eastAsia"/>
        </w:rPr>
        <w:t>・面談の相手、面談日時、その内容の要旨を記録して、５年間保存しないといけません。</w:t>
      </w:r>
    </w:p>
    <w:p w14:paraId="7203AE4C" w14:textId="77777777" w:rsidR="00E046DD" w:rsidRDefault="00E046DD" w:rsidP="00E046DD">
      <w:pPr>
        <w:ind w:leftChars="-337" w:left="-708" w:rightChars="-473" w:right="-993" w:firstLine="1"/>
      </w:pPr>
    </w:p>
    <w:p w14:paraId="20640EB1" w14:textId="77777777" w:rsidR="00E046DD" w:rsidRDefault="00E046DD" w:rsidP="00E046DD">
      <w:pPr>
        <w:ind w:leftChars="-337" w:left="-708" w:rightChars="-473" w:right="-993" w:firstLine="1"/>
      </w:pPr>
    </w:p>
    <w:p w14:paraId="767098E5" w14:textId="79E4A0E2" w:rsidR="00EF7FE5" w:rsidRDefault="00EF7FE5" w:rsidP="00E046DD">
      <w:pPr>
        <w:ind w:leftChars="-337" w:left="-708" w:rightChars="-473" w:right="-993" w:firstLine="1"/>
      </w:pPr>
      <w:r>
        <w:rPr>
          <w:rFonts w:hint="eastAsia"/>
        </w:rPr>
        <w:t>「平成３０年度障害福祉サービス等報酬改定等に関するQ&amp;A」より抜粋</w:t>
      </w:r>
    </w:p>
    <w:p w14:paraId="6D93377F" w14:textId="61C3BB06" w:rsidR="00EF7FE5" w:rsidRDefault="00EF7FE5" w:rsidP="00E046DD">
      <w:pPr>
        <w:ind w:leftChars="-337" w:left="-708" w:rightChars="-473" w:right="-993" w:firstLine="1"/>
      </w:pPr>
      <w:r>
        <w:rPr>
          <w:rFonts w:hint="eastAsia"/>
        </w:rPr>
        <w:t>問79　加算が複数創設されているが、全て併給が可能か。</w:t>
      </w:r>
    </w:p>
    <w:p w14:paraId="46A19270" w14:textId="5288F9BE" w:rsidR="00EF7FE5" w:rsidRDefault="00EF7FE5" w:rsidP="00E046DD">
      <w:pPr>
        <w:ind w:leftChars="-337" w:left="-708" w:rightChars="-473" w:right="-993" w:firstLine="1"/>
      </w:pPr>
      <w:r>
        <w:rPr>
          <w:rFonts w:hint="eastAsia"/>
        </w:rPr>
        <w:t>（答）以下の場合については、加算の併給はできない。</w:t>
      </w:r>
    </w:p>
    <w:p w14:paraId="0D043449" w14:textId="1C4AFB2F" w:rsidR="00EF7FE5" w:rsidRDefault="00EF7FE5" w:rsidP="00E046DD">
      <w:pPr>
        <w:ind w:leftChars="-337" w:left="-708" w:rightChars="-473" w:right="-993" w:firstLine="1"/>
      </w:pPr>
      <w:r>
        <w:rPr>
          <w:rFonts w:hint="eastAsia"/>
        </w:rPr>
        <w:t>①医療・保育・教育機関等連携加算と初回加算</w:t>
      </w:r>
    </w:p>
    <w:p w14:paraId="3A30E38C" w14:textId="0CF4EAE6" w:rsidR="00EF7FE5" w:rsidRDefault="00EF7FE5" w:rsidP="00E046DD">
      <w:pPr>
        <w:ind w:leftChars="-337" w:left="-708" w:rightChars="-473" w:right="-993" w:firstLine="1"/>
      </w:pPr>
      <w:r>
        <w:rPr>
          <w:rFonts w:hint="eastAsia"/>
        </w:rPr>
        <w:t>②</w:t>
      </w:r>
      <w:r>
        <w:rPr>
          <w:rFonts w:hint="eastAsia"/>
        </w:rPr>
        <w:t>医療・保育・教育機関等連携加算と</w:t>
      </w:r>
      <w:r>
        <w:rPr>
          <w:rFonts w:hint="eastAsia"/>
        </w:rPr>
        <w:t>退院・退所加算（当該退院等施設のみとの連携の場合）の併給</w:t>
      </w:r>
    </w:p>
    <w:p w14:paraId="3395606A" w14:textId="77777777" w:rsidR="00E51872" w:rsidRDefault="00E51872" w:rsidP="00E046DD">
      <w:pPr>
        <w:ind w:leftChars="-337" w:left="-708" w:rightChars="-473" w:right="-993" w:firstLine="1"/>
      </w:pPr>
    </w:p>
    <w:p w14:paraId="1F36640B" w14:textId="75935E8C" w:rsidR="00E51872" w:rsidRDefault="00E51872" w:rsidP="00E046DD">
      <w:pPr>
        <w:ind w:leftChars="-337" w:left="-708" w:rightChars="-473" w:right="-993" w:firstLine="1"/>
      </w:pPr>
      <w:r>
        <w:rPr>
          <w:rFonts w:hint="eastAsia"/>
        </w:rPr>
        <w:t>問83　「医療・保育・教育機関等連携加算」の連携先はどこまで含まれるのか。</w:t>
      </w:r>
    </w:p>
    <w:p w14:paraId="400C3CD6" w14:textId="24B50CC8" w:rsidR="00E51872" w:rsidRDefault="00E51872" w:rsidP="00E046DD">
      <w:pPr>
        <w:ind w:leftChars="-337" w:left="-708" w:rightChars="-473" w:right="-993" w:firstLine="1"/>
      </w:pPr>
      <w:r>
        <w:rPr>
          <w:rFonts w:hint="eastAsia"/>
        </w:rPr>
        <w:t>（答）留意事項通知で示しているとおり、サービス等利用計画又は障害児支援利用計画（以下「サービス等利用計画等」という。）を作成する際に、利用者が利用している病院、企業、保育所、幼稚園、小学校、特別支援学校と連携することが想定されるが、その他にも利用者が利用しているインフォーマルサービスの提供事業所等が想定される。なお、これらの障害福祉サービス等以外の機関における支援内容や担当者等についても、サービス等利用計画等に位置付けることが望ましい。</w:t>
      </w:r>
    </w:p>
    <w:p w14:paraId="42F6C5AA" w14:textId="77777777" w:rsidR="00E51872" w:rsidRDefault="00E51872" w:rsidP="00E046DD">
      <w:pPr>
        <w:ind w:leftChars="-337" w:left="-708" w:rightChars="-473" w:right="-993" w:firstLine="1"/>
      </w:pPr>
    </w:p>
    <w:p w14:paraId="676569D0" w14:textId="586705AA" w:rsidR="00E51872" w:rsidRPr="00E046DD" w:rsidRDefault="00E51872" w:rsidP="00E51872">
      <w:pPr>
        <w:ind w:leftChars="-337" w:left="-708" w:rightChars="-473" w:right="-993" w:firstLine="1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E51872" w:rsidRPr="00E04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576E" w14:textId="77777777" w:rsidR="00E4084F" w:rsidRDefault="00E4084F" w:rsidP="004B1D35">
      <w:r>
        <w:separator/>
      </w:r>
    </w:p>
  </w:endnote>
  <w:endnote w:type="continuationSeparator" w:id="0">
    <w:p w14:paraId="3B0343F9" w14:textId="77777777" w:rsidR="00E4084F" w:rsidRDefault="00E4084F" w:rsidP="004B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6379" w14:textId="77777777" w:rsidR="00E4084F" w:rsidRDefault="00E4084F" w:rsidP="004B1D35">
      <w:r>
        <w:separator/>
      </w:r>
    </w:p>
  </w:footnote>
  <w:footnote w:type="continuationSeparator" w:id="0">
    <w:p w14:paraId="642831AE" w14:textId="77777777" w:rsidR="00E4084F" w:rsidRDefault="00E4084F" w:rsidP="004B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DC"/>
    <w:rsid w:val="002B6D6C"/>
    <w:rsid w:val="004B1D35"/>
    <w:rsid w:val="004B24CC"/>
    <w:rsid w:val="005C640E"/>
    <w:rsid w:val="00870027"/>
    <w:rsid w:val="00A10728"/>
    <w:rsid w:val="00BF12DC"/>
    <w:rsid w:val="00D7420F"/>
    <w:rsid w:val="00E046DD"/>
    <w:rsid w:val="00E4084F"/>
    <w:rsid w:val="00E51872"/>
    <w:rsid w:val="00E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C8595"/>
  <w15:chartTrackingRefBased/>
  <w15:docId w15:val="{77A975BC-98CD-439C-B9A9-66D63BF9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D35"/>
  </w:style>
  <w:style w:type="paragraph" w:styleId="a5">
    <w:name w:val="footer"/>
    <w:basedOn w:val="a"/>
    <w:link w:val="a6"/>
    <w:uiPriority w:val="99"/>
    <w:unhideWhenUsed/>
    <w:rsid w:val="004B1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muser58</dc:creator>
  <cp:keywords/>
  <dc:description/>
  <cp:lastModifiedBy>muser58</cp:lastModifiedBy>
  <cp:revision>3</cp:revision>
  <dcterms:created xsi:type="dcterms:W3CDTF">2023-06-26T06:43:00Z</dcterms:created>
  <dcterms:modified xsi:type="dcterms:W3CDTF">2023-06-26T09:33:00Z</dcterms:modified>
</cp:coreProperties>
</file>